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5F9" w:rsidRPr="003266A2" w:rsidRDefault="00DE35F9" w:rsidP="00DE35F9">
      <w:pPr>
        <w:tabs>
          <w:tab w:val="right" w:pos="9356"/>
        </w:tabs>
        <w:spacing w:before="120" w:after="120" w:line="240" w:lineRule="exact"/>
        <w:jc w:val="center"/>
        <w:rPr>
          <w:rFonts w:eastAsia="Times New Roman"/>
          <w:sz w:val="28"/>
          <w:lang w:val="ru-RU" w:eastAsia="x-none"/>
        </w:rPr>
      </w:pPr>
      <w:bookmarkStart w:id="0" w:name="_GoBack"/>
      <w:bookmarkEnd w:id="0"/>
      <w:r w:rsidRPr="003266A2">
        <w:rPr>
          <w:rFonts w:eastAsia="Times New Roman"/>
          <w:sz w:val="28"/>
          <w:lang w:val="ru-RU" w:eastAsia="x-none"/>
        </w:rPr>
        <w:t xml:space="preserve">ПЛАН-ГРАФИК РАБОТЫ </w:t>
      </w:r>
    </w:p>
    <w:p w:rsidR="00DE35F9" w:rsidRPr="003266A2" w:rsidRDefault="00DE35F9" w:rsidP="00DE35F9">
      <w:pPr>
        <w:tabs>
          <w:tab w:val="right" w:pos="9356"/>
        </w:tabs>
        <w:spacing w:before="120" w:after="120" w:line="240" w:lineRule="exact"/>
        <w:jc w:val="center"/>
        <w:rPr>
          <w:rFonts w:eastAsia="Times New Roman"/>
          <w:lang w:val="ru-RU" w:eastAsia="x-none"/>
        </w:rPr>
      </w:pPr>
      <w:r w:rsidRPr="003266A2">
        <w:rPr>
          <w:rFonts w:eastAsia="Times New Roman"/>
          <w:sz w:val="28"/>
          <w:lang w:val="ru-RU" w:eastAsia="x-none"/>
        </w:rPr>
        <w:t>НАД ИНДИВИДУАЛЬНЫМ ПРОЕКТОМ</w:t>
      </w:r>
      <w:r w:rsidRPr="003266A2">
        <w:rPr>
          <w:rFonts w:eastAsia="Times New Roman"/>
          <w:lang w:val="ru-RU" w:eastAsia="x-none"/>
        </w:rPr>
        <w:t xml:space="preserve"> </w:t>
      </w:r>
    </w:p>
    <w:p w:rsidR="00DE35F9" w:rsidRDefault="00DE35F9" w:rsidP="00DE35F9">
      <w:pPr>
        <w:tabs>
          <w:tab w:val="right" w:pos="9356"/>
        </w:tabs>
        <w:spacing w:before="360" w:after="360" w:line="240" w:lineRule="exact"/>
        <w:jc w:val="center"/>
        <w:rPr>
          <w:rFonts w:eastAsia="Times New Roman"/>
          <w:lang w:eastAsia="x-none"/>
        </w:rPr>
      </w:pPr>
      <w:proofErr w:type="spellStart"/>
      <w:r>
        <w:rPr>
          <w:rFonts w:eastAsia="Times New Roman"/>
          <w:lang w:eastAsia="x-none"/>
        </w:rPr>
        <w:t>Обучающегося</w:t>
      </w:r>
      <w:proofErr w:type="spellEnd"/>
      <w:r>
        <w:rPr>
          <w:rFonts w:eastAsia="Times New Roman"/>
          <w:lang w:eastAsia="x-none"/>
        </w:rPr>
        <w:t xml:space="preserve"> ________________________________________________________</w:t>
      </w: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2"/>
        <w:gridCol w:w="2307"/>
        <w:gridCol w:w="2296"/>
      </w:tblGrid>
      <w:tr w:rsidR="00DE35F9" w:rsidRPr="002504A8" w:rsidTr="00E5154C">
        <w:tc>
          <w:tcPr>
            <w:tcW w:w="4901" w:type="dxa"/>
            <w:tcBorders>
              <w:top w:val="doub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uppressAutoHyphens/>
              <w:spacing w:before="40" w:after="40" w:line="240" w:lineRule="exact"/>
              <w:jc w:val="center"/>
              <w:rPr>
                <w:rFonts w:eastAsia="Times New Roman"/>
                <w:b/>
              </w:rPr>
            </w:pPr>
            <w:proofErr w:type="spellStart"/>
            <w:r w:rsidRPr="002504A8">
              <w:rPr>
                <w:rFonts w:eastAsia="Times New Roman"/>
                <w:b/>
              </w:rPr>
              <w:t>Этап</w:t>
            </w:r>
            <w:proofErr w:type="spellEnd"/>
            <w:r w:rsidRPr="002504A8">
              <w:rPr>
                <w:rFonts w:eastAsia="Times New Roman"/>
                <w:b/>
              </w:rPr>
              <w:t xml:space="preserve"> </w:t>
            </w:r>
            <w:proofErr w:type="spellStart"/>
            <w:r w:rsidRPr="002504A8">
              <w:rPr>
                <w:rFonts w:eastAsia="Times New Roman"/>
                <w:b/>
              </w:rPr>
              <w:t>подготовки</w:t>
            </w:r>
            <w:proofErr w:type="spellEnd"/>
            <w:r w:rsidRPr="002504A8">
              <w:rPr>
                <w:rFonts w:eastAsia="Times New Roman"/>
                <w:b/>
              </w:rPr>
              <w:t xml:space="preserve"> </w:t>
            </w:r>
            <w:r>
              <w:rPr>
                <w:rFonts w:eastAsia="Times New Roman"/>
                <w:b/>
              </w:rPr>
              <w:t>ИП</w:t>
            </w:r>
          </w:p>
        </w:tc>
        <w:tc>
          <w:tcPr>
            <w:tcW w:w="233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E35F9" w:rsidRPr="003266A2" w:rsidRDefault="00DE35F9" w:rsidP="00E5154C">
            <w:pPr>
              <w:tabs>
                <w:tab w:val="right" w:pos="9356"/>
              </w:tabs>
              <w:suppressAutoHyphens/>
              <w:spacing w:before="40" w:after="40" w:line="240" w:lineRule="exact"/>
              <w:jc w:val="center"/>
              <w:rPr>
                <w:rFonts w:eastAsia="Times New Roman"/>
                <w:b/>
                <w:lang w:val="ru-RU"/>
              </w:rPr>
            </w:pPr>
            <w:r w:rsidRPr="003266A2">
              <w:rPr>
                <w:rFonts w:eastAsia="Times New Roman"/>
                <w:b/>
                <w:lang w:val="ru-RU"/>
              </w:rPr>
              <w:t xml:space="preserve">Дата проведения консультации, </w:t>
            </w:r>
            <w:r w:rsidRPr="003266A2">
              <w:rPr>
                <w:rFonts w:eastAsia="Times New Roman"/>
                <w:b/>
                <w:lang w:val="ru-RU"/>
              </w:rPr>
              <w:br/>
              <w:t>номер кабинета</w:t>
            </w:r>
          </w:p>
        </w:tc>
        <w:tc>
          <w:tcPr>
            <w:tcW w:w="2335" w:type="dxa"/>
            <w:tcBorders>
              <w:top w:val="doub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uppressAutoHyphens/>
              <w:spacing w:before="40" w:after="40" w:line="240" w:lineRule="exact"/>
              <w:jc w:val="center"/>
              <w:rPr>
                <w:rFonts w:eastAsia="Times New Roman"/>
                <w:b/>
              </w:rPr>
            </w:pPr>
            <w:proofErr w:type="spellStart"/>
            <w:r w:rsidRPr="002504A8">
              <w:rPr>
                <w:rFonts w:eastAsia="Times New Roman"/>
                <w:b/>
              </w:rPr>
              <w:t>Отметка</w:t>
            </w:r>
            <w:proofErr w:type="spellEnd"/>
            <w:r w:rsidRPr="002504A8">
              <w:rPr>
                <w:rFonts w:eastAsia="Times New Roman"/>
                <w:b/>
              </w:rPr>
              <w:t xml:space="preserve"> </w:t>
            </w:r>
            <w:r w:rsidRPr="002504A8">
              <w:rPr>
                <w:rFonts w:eastAsia="Times New Roman"/>
                <w:b/>
              </w:rPr>
              <w:br/>
              <w:t xml:space="preserve">о </w:t>
            </w:r>
            <w:proofErr w:type="spellStart"/>
            <w:r w:rsidRPr="002504A8">
              <w:rPr>
                <w:rFonts w:eastAsia="Times New Roman"/>
                <w:b/>
              </w:rPr>
              <w:t>выполнении</w:t>
            </w:r>
            <w:proofErr w:type="spellEnd"/>
          </w:p>
        </w:tc>
      </w:tr>
      <w:tr w:rsidR="00DE35F9" w:rsidRPr="003266A2" w:rsidTr="00E5154C">
        <w:tc>
          <w:tcPr>
            <w:tcW w:w="4901" w:type="dxa"/>
            <w:tcBorders>
              <w:top w:val="double" w:sz="4" w:space="0" w:color="auto"/>
              <w:left w:val="nil"/>
            </w:tcBorders>
            <w:shd w:val="clear" w:color="auto" w:fill="auto"/>
          </w:tcPr>
          <w:p w:rsidR="00DE35F9" w:rsidRPr="003266A2" w:rsidRDefault="00DE35F9" w:rsidP="00E5154C">
            <w:pPr>
              <w:tabs>
                <w:tab w:val="right" w:pos="9356"/>
              </w:tabs>
              <w:suppressAutoHyphens/>
              <w:spacing w:before="120" w:after="120" w:line="240" w:lineRule="exact"/>
              <w:rPr>
                <w:rFonts w:eastAsia="Times New Roman"/>
                <w:lang w:val="ru-RU"/>
              </w:rPr>
            </w:pPr>
            <w:r w:rsidRPr="003266A2">
              <w:rPr>
                <w:rFonts w:eastAsia="Times New Roman"/>
                <w:lang w:val="ru-RU"/>
              </w:rPr>
              <w:t xml:space="preserve">Общее методическое руководство </w:t>
            </w:r>
            <w:r w:rsidRPr="003266A2">
              <w:rPr>
                <w:rFonts w:eastAsia="Times New Roman"/>
                <w:lang w:val="ru-RU"/>
              </w:rPr>
              <w:br/>
              <w:t>Ознакомление с Положением о выполнении индивидуального проекта</w:t>
            </w:r>
            <w:r w:rsidRPr="003266A2">
              <w:rPr>
                <w:rFonts w:eastAsia="Times New Roman"/>
                <w:lang w:val="ru-RU"/>
              </w:rPr>
              <w:br/>
              <w:t xml:space="preserve">и Методическими рекомендациями </w:t>
            </w:r>
            <w:r w:rsidRPr="003266A2">
              <w:rPr>
                <w:rFonts w:eastAsia="Times New Roman"/>
                <w:lang w:val="ru-RU"/>
              </w:rPr>
              <w:br/>
              <w:t>по его написанию</w:t>
            </w:r>
          </w:p>
        </w:tc>
        <w:tc>
          <w:tcPr>
            <w:tcW w:w="2334" w:type="dxa"/>
            <w:tcBorders>
              <w:top w:val="double" w:sz="4" w:space="0" w:color="auto"/>
            </w:tcBorders>
            <w:shd w:val="clear" w:color="auto" w:fill="auto"/>
          </w:tcPr>
          <w:p w:rsidR="00DE35F9" w:rsidRPr="003266A2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  <w:lang w:val="ru-RU"/>
              </w:rPr>
            </w:pPr>
          </w:p>
        </w:tc>
        <w:tc>
          <w:tcPr>
            <w:tcW w:w="2335" w:type="dxa"/>
            <w:tcBorders>
              <w:top w:val="double" w:sz="4" w:space="0" w:color="auto"/>
              <w:right w:val="nil"/>
            </w:tcBorders>
            <w:shd w:val="clear" w:color="auto" w:fill="auto"/>
          </w:tcPr>
          <w:p w:rsidR="00DE35F9" w:rsidRPr="003266A2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  <w:lang w:val="ru-RU"/>
              </w:rPr>
            </w:pPr>
          </w:p>
        </w:tc>
      </w:tr>
      <w:tr w:rsidR="00DE35F9" w:rsidRPr="002504A8" w:rsidTr="00E5154C">
        <w:tc>
          <w:tcPr>
            <w:tcW w:w="4901" w:type="dxa"/>
            <w:tcBorders>
              <w:left w:val="nil"/>
            </w:tcBorders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uppressAutoHyphens/>
              <w:spacing w:before="120" w:after="120" w:line="240" w:lineRule="exact"/>
              <w:rPr>
                <w:rFonts w:eastAsia="Times New Roman"/>
              </w:rPr>
            </w:pPr>
            <w:proofErr w:type="spellStart"/>
            <w:r w:rsidRPr="002504A8">
              <w:rPr>
                <w:rFonts w:eastAsia="Times New Roman"/>
              </w:rPr>
              <w:t>Подготовка</w:t>
            </w:r>
            <w:proofErr w:type="spellEnd"/>
            <w:r w:rsidRPr="002504A8">
              <w:rPr>
                <w:rFonts w:eastAsia="Times New Roman"/>
              </w:rPr>
              <w:t xml:space="preserve"> </w:t>
            </w:r>
            <w:proofErr w:type="spellStart"/>
            <w:r w:rsidRPr="002504A8">
              <w:rPr>
                <w:rFonts w:eastAsia="Times New Roman"/>
              </w:rPr>
              <w:t>оглавления</w:t>
            </w:r>
            <w:proofErr w:type="spellEnd"/>
          </w:p>
        </w:tc>
        <w:tc>
          <w:tcPr>
            <w:tcW w:w="2334" w:type="dxa"/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</w:rPr>
            </w:pPr>
          </w:p>
        </w:tc>
        <w:tc>
          <w:tcPr>
            <w:tcW w:w="2335" w:type="dxa"/>
            <w:tcBorders>
              <w:right w:val="nil"/>
            </w:tcBorders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</w:rPr>
            </w:pPr>
          </w:p>
        </w:tc>
      </w:tr>
      <w:tr w:rsidR="00DE35F9" w:rsidRPr="002504A8" w:rsidTr="00E5154C">
        <w:tc>
          <w:tcPr>
            <w:tcW w:w="4901" w:type="dxa"/>
            <w:tcBorders>
              <w:left w:val="nil"/>
            </w:tcBorders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uppressAutoHyphens/>
              <w:spacing w:before="120" w:after="120" w:line="240" w:lineRule="exact"/>
              <w:rPr>
                <w:rFonts w:eastAsia="Times New Roman"/>
              </w:rPr>
            </w:pPr>
            <w:proofErr w:type="spellStart"/>
            <w:r w:rsidRPr="002504A8">
              <w:rPr>
                <w:rFonts w:eastAsia="Times New Roman"/>
              </w:rPr>
              <w:t>Подготовка</w:t>
            </w:r>
            <w:proofErr w:type="spellEnd"/>
            <w:r w:rsidRPr="002504A8">
              <w:rPr>
                <w:rFonts w:eastAsia="Times New Roman"/>
              </w:rPr>
              <w:t xml:space="preserve"> </w:t>
            </w:r>
            <w:proofErr w:type="spellStart"/>
            <w:r w:rsidRPr="002504A8">
              <w:rPr>
                <w:rFonts w:eastAsia="Times New Roman"/>
              </w:rPr>
              <w:t>введения</w:t>
            </w:r>
            <w:proofErr w:type="spellEnd"/>
            <w:r w:rsidRPr="002504A8">
              <w:rPr>
                <w:rFonts w:eastAsia="Times New Roman"/>
              </w:rPr>
              <w:t xml:space="preserve"> к </w:t>
            </w:r>
            <w:proofErr w:type="spellStart"/>
            <w:r w:rsidRPr="002504A8">
              <w:rPr>
                <w:rFonts w:eastAsia="Times New Roman"/>
              </w:rPr>
              <w:t>работе</w:t>
            </w:r>
            <w:proofErr w:type="spellEnd"/>
          </w:p>
        </w:tc>
        <w:tc>
          <w:tcPr>
            <w:tcW w:w="2334" w:type="dxa"/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</w:rPr>
            </w:pPr>
          </w:p>
        </w:tc>
        <w:tc>
          <w:tcPr>
            <w:tcW w:w="2335" w:type="dxa"/>
            <w:tcBorders>
              <w:right w:val="nil"/>
            </w:tcBorders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</w:rPr>
            </w:pPr>
          </w:p>
        </w:tc>
      </w:tr>
      <w:tr w:rsidR="00DE35F9" w:rsidRPr="002504A8" w:rsidTr="00E5154C">
        <w:tc>
          <w:tcPr>
            <w:tcW w:w="4901" w:type="dxa"/>
            <w:tcBorders>
              <w:left w:val="nil"/>
            </w:tcBorders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uppressAutoHyphens/>
              <w:spacing w:before="120" w:after="120" w:line="240" w:lineRule="exact"/>
              <w:rPr>
                <w:rFonts w:eastAsia="Times New Roman"/>
              </w:rPr>
            </w:pPr>
            <w:proofErr w:type="spellStart"/>
            <w:r w:rsidRPr="002504A8">
              <w:rPr>
                <w:rFonts w:eastAsia="Times New Roman"/>
              </w:rPr>
              <w:t>Подготовка</w:t>
            </w:r>
            <w:proofErr w:type="spellEnd"/>
            <w:r w:rsidRPr="002504A8">
              <w:rPr>
                <w:rFonts w:eastAsia="Times New Roman"/>
              </w:rPr>
              <w:t xml:space="preserve"> </w:t>
            </w:r>
            <w:proofErr w:type="spellStart"/>
            <w:r w:rsidRPr="002504A8">
              <w:rPr>
                <w:rFonts w:eastAsia="Times New Roman"/>
              </w:rPr>
              <w:t>теоретической</w:t>
            </w:r>
            <w:proofErr w:type="spellEnd"/>
            <w:r w:rsidRPr="002504A8">
              <w:rPr>
                <w:rFonts w:eastAsia="Times New Roman"/>
              </w:rPr>
              <w:t xml:space="preserve"> </w:t>
            </w:r>
            <w:proofErr w:type="spellStart"/>
            <w:r w:rsidRPr="002504A8">
              <w:rPr>
                <w:rFonts w:eastAsia="Times New Roman"/>
              </w:rPr>
              <w:t>части</w:t>
            </w:r>
            <w:proofErr w:type="spellEnd"/>
            <w:r w:rsidRPr="002504A8">
              <w:rPr>
                <w:rFonts w:eastAsia="Times New Roman"/>
              </w:rPr>
              <w:t xml:space="preserve"> </w:t>
            </w:r>
            <w:proofErr w:type="spellStart"/>
            <w:r w:rsidRPr="002504A8">
              <w:rPr>
                <w:rFonts w:eastAsia="Times New Roman"/>
              </w:rPr>
              <w:t>работы</w:t>
            </w:r>
            <w:proofErr w:type="spellEnd"/>
          </w:p>
        </w:tc>
        <w:tc>
          <w:tcPr>
            <w:tcW w:w="2334" w:type="dxa"/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</w:rPr>
            </w:pPr>
          </w:p>
        </w:tc>
        <w:tc>
          <w:tcPr>
            <w:tcW w:w="2335" w:type="dxa"/>
            <w:tcBorders>
              <w:right w:val="nil"/>
            </w:tcBorders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</w:rPr>
            </w:pPr>
          </w:p>
        </w:tc>
      </w:tr>
      <w:tr w:rsidR="00DE35F9" w:rsidRPr="002504A8" w:rsidTr="00E5154C">
        <w:tc>
          <w:tcPr>
            <w:tcW w:w="4901" w:type="dxa"/>
            <w:tcBorders>
              <w:left w:val="nil"/>
            </w:tcBorders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uppressAutoHyphens/>
              <w:spacing w:before="120" w:after="120" w:line="240" w:lineRule="exact"/>
              <w:rPr>
                <w:rFonts w:eastAsia="Times New Roman"/>
              </w:rPr>
            </w:pPr>
            <w:proofErr w:type="spellStart"/>
            <w:r w:rsidRPr="002504A8">
              <w:rPr>
                <w:rFonts w:eastAsia="Times New Roman"/>
              </w:rPr>
              <w:t>Подготовка</w:t>
            </w:r>
            <w:proofErr w:type="spellEnd"/>
            <w:r w:rsidRPr="002504A8">
              <w:rPr>
                <w:rFonts w:eastAsia="Times New Roman"/>
              </w:rPr>
              <w:t xml:space="preserve"> </w:t>
            </w:r>
            <w:proofErr w:type="spellStart"/>
            <w:r w:rsidRPr="002504A8">
              <w:rPr>
                <w:rFonts w:eastAsia="Times New Roman"/>
              </w:rPr>
              <w:t>заключения</w:t>
            </w:r>
            <w:proofErr w:type="spellEnd"/>
          </w:p>
        </w:tc>
        <w:tc>
          <w:tcPr>
            <w:tcW w:w="2334" w:type="dxa"/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</w:rPr>
            </w:pPr>
          </w:p>
        </w:tc>
        <w:tc>
          <w:tcPr>
            <w:tcW w:w="2335" w:type="dxa"/>
            <w:tcBorders>
              <w:right w:val="nil"/>
            </w:tcBorders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</w:rPr>
            </w:pPr>
          </w:p>
        </w:tc>
      </w:tr>
      <w:tr w:rsidR="00DE35F9" w:rsidRPr="003266A2" w:rsidTr="00E5154C">
        <w:tc>
          <w:tcPr>
            <w:tcW w:w="4901" w:type="dxa"/>
            <w:tcBorders>
              <w:left w:val="nil"/>
            </w:tcBorders>
            <w:shd w:val="clear" w:color="auto" w:fill="auto"/>
            <w:vAlign w:val="center"/>
          </w:tcPr>
          <w:p w:rsidR="00DE35F9" w:rsidRPr="003266A2" w:rsidRDefault="00DE35F9" w:rsidP="00E5154C">
            <w:pPr>
              <w:tabs>
                <w:tab w:val="right" w:pos="9356"/>
              </w:tabs>
              <w:suppressAutoHyphens/>
              <w:spacing w:before="120" w:after="120" w:line="240" w:lineRule="exact"/>
              <w:rPr>
                <w:rFonts w:eastAsia="Times New Roman"/>
                <w:lang w:val="ru-RU"/>
              </w:rPr>
            </w:pPr>
            <w:r w:rsidRPr="003266A2">
              <w:rPr>
                <w:rFonts w:eastAsia="Times New Roman"/>
                <w:lang w:val="ru-RU"/>
              </w:rPr>
              <w:t>Составление и оформление списка использованных источников и литературы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DE35F9" w:rsidRPr="003266A2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  <w:lang w:val="ru-RU"/>
              </w:rPr>
            </w:pPr>
          </w:p>
        </w:tc>
        <w:tc>
          <w:tcPr>
            <w:tcW w:w="2335" w:type="dxa"/>
            <w:tcBorders>
              <w:right w:val="nil"/>
            </w:tcBorders>
            <w:shd w:val="clear" w:color="auto" w:fill="auto"/>
            <w:vAlign w:val="center"/>
          </w:tcPr>
          <w:p w:rsidR="00DE35F9" w:rsidRPr="003266A2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  <w:lang w:val="ru-RU"/>
              </w:rPr>
            </w:pPr>
          </w:p>
        </w:tc>
      </w:tr>
      <w:tr w:rsidR="00DE35F9" w:rsidRPr="002504A8" w:rsidTr="00E5154C">
        <w:tc>
          <w:tcPr>
            <w:tcW w:w="4901" w:type="dxa"/>
            <w:tcBorders>
              <w:left w:val="nil"/>
            </w:tcBorders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uppressAutoHyphens/>
              <w:spacing w:before="120" w:after="120" w:line="240" w:lineRule="exact"/>
              <w:rPr>
                <w:rFonts w:eastAsia="Times New Roman"/>
              </w:rPr>
            </w:pPr>
            <w:r w:rsidRPr="003266A2">
              <w:rPr>
                <w:rFonts w:eastAsia="Times New Roman"/>
                <w:lang w:val="ru-RU"/>
              </w:rPr>
              <w:t xml:space="preserve">Предоставление руководителю проекта ИП, оформленного в соответствии </w:t>
            </w:r>
            <w:r w:rsidRPr="003266A2">
              <w:rPr>
                <w:rFonts w:eastAsia="Times New Roman"/>
                <w:lang w:val="ru-RU"/>
              </w:rPr>
              <w:br/>
              <w:t xml:space="preserve">с Методическими рекомендациями к выполнению </w:t>
            </w:r>
            <w:r>
              <w:rPr>
                <w:rFonts w:eastAsia="Times New Roman"/>
              </w:rPr>
              <w:t>ИП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</w:rPr>
            </w:pPr>
          </w:p>
        </w:tc>
        <w:tc>
          <w:tcPr>
            <w:tcW w:w="2335" w:type="dxa"/>
            <w:tcBorders>
              <w:right w:val="nil"/>
            </w:tcBorders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</w:rPr>
            </w:pPr>
          </w:p>
        </w:tc>
      </w:tr>
      <w:tr w:rsidR="00DE35F9" w:rsidRPr="003266A2" w:rsidTr="00E5154C">
        <w:tc>
          <w:tcPr>
            <w:tcW w:w="4901" w:type="dxa"/>
            <w:tcBorders>
              <w:left w:val="nil"/>
            </w:tcBorders>
            <w:shd w:val="clear" w:color="auto" w:fill="auto"/>
            <w:vAlign w:val="center"/>
          </w:tcPr>
          <w:p w:rsidR="00DE35F9" w:rsidRPr="003266A2" w:rsidRDefault="00DE35F9" w:rsidP="00E5154C">
            <w:pPr>
              <w:tabs>
                <w:tab w:val="right" w:pos="9356"/>
              </w:tabs>
              <w:suppressAutoHyphens/>
              <w:spacing w:before="120" w:after="120" w:line="240" w:lineRule="exact"/>
              <w:rPr>
                <w:rFonts w:eastAsia="Times New Roman"/>
                <w:lang w:val="ru-RU"/>
              </w:rPr>
            </w:pPr>
            <w:r w:rsidRPr="003266A2">
              <w:rPr>
                <w:rFonts w:eastAsia="Times New Roman"/>
                <w:lang w:val="ru-RU"/>
              </w:rPr>
              <w:t>Подготовка презентации для защиты проекта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DE35F9" w:rsidRPr="003266A2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  <w:lang w:val="ru-RU"/>
              </w:rPr>
            </w:pPr>
          </w:p>
        </w:tc>
        <w:tc>
          <w:tcPr>
            <w:tcW w:w="2335" w:type="dxa"/>
            <w:tcBorders>
              <w:right w:val="nil"/>
            </w:tcBorders>
            <w:shd w:val="clear" w:color="auto" w:fill="auto"/>
            <w:vAlign w:val="center"/>
          </w:tcPr>
          <w:p w:rsidR="00DE35F9" w:rsidRPr="003266A2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  <w:lang w:val="ru-RU"/>
              </w:rPr>
            </w:pPr>
          </w:p>
        </w:tc>
      </w:tr>
      <w:tr w:rsidR="00DE35F9" w:rsidRPr="002504A8" w:rsidTr="00E5154C">
        <w:tc>
          <w:tcPr>
            <w:tcW w:w="4901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uppressAutoHyphens/>
              <w:spacing w:before="120" w:after="120" w:line="240" w:lineRule="exact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Защита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проекта</w:t>
            </w:r>
            <w:proofErr w:type="spellEnd"/>
          </w:p>
        </w:tc>
        <w:tc>
          <w:tcPr>
            <w:tcW w:w="2334" w:type="dxa"/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</w:rPr>
            </w:pPr>
          </w:p>
        </w:tc>
        <w:tc>
          <w:tcPr>
            <w:tcW w:w="2335" w:type="dxa"/>
            <w:tcBorders>
              <w:right w:val="nil"/>
            </w:tcBorders>
            <w:shd w:val="clear" w:color="auto" w:fill="auto"/>
            <w:vAlign w:val="center"/>
          </w:tcPr>
          <w:p w:rsidR="00DE35F9" w:rsidRPr="002504A8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</w:rPr>
            </w:pPr>
          </w:p>
        </w:tc>
      </w:tr>
      <w:tr w:rsidR="00DE35F9" w:rsidRPr="003266A2" w:rsidTr="00E5154C">
        <w:tc>
          <w:tcPr>
            <w:tcW w:w="4901" w:type="dxa"/>
            <w:tcBorders>
              <w:top w:val="double" w:sz="4" w:space="0" w:color="auto"/>
              <w:left w:val="nil"/>
            </w:tcBorders>
            <w:shd w:val="clear" w:color="auto" w:fill="auto"/>
          </w:tcPr>
          <w:p w:rsidR="00DE35F9" w:rsidRPr="003266A2" w:rsidRDefault="00DE35F9" w:rsidP="00E5154C">
            <w:pPr>
              <w:tabs>
                <w:tab w:val="right" w:pos="9356"/>
              </w:tabs>
              <w:suppressAutoHyphens/>
              <w:spacing w:before="120" w:after="120" w:line="240" w:lineRule="exact"/>
              <w:rPr>
                <w:rFonts w:eastAsia="Times New Roman"/>
                <w:lang w:val="ru-RU"/>
              </w:rPr>
            </w:pPr>
            <w:r w:rsidRPr="003266A2">
              <w:rPr>
                <w:rFonts w:eastAsia="Times New Roman"/>
                <w:lang w:val="ru-RU"/>
              </w:rPr>
              <w:t xml:space="preserve">Общее методическое руководство </w:t>
            </w:r>
            <w:r w:rsidRPr="003266A2">
              <w:rPr>
                <w:rFonts w:eastAsia="Times New Roman"/>
                <w:lang w:val="ru-RU"/>
              </w:rPr>
              <w:br/>
              <w:t>Ознакомление с Положением о выполнении индивидуального проекта</w:t>
            </w:r>
            <w:r w:rsidRPr="003266A2">
              <w:rPr>
                <w:rFonts w:eastAsia="Times New Roman"/>
                <w:lang w:val="ru-RU"/>
              </w:rPr>
              <w:br/>
              <w:t xml:space="preserve">и Методическими рекомендациями </w:t>
            </w:r>
            <w:r w:rsidRPr="003266A2">
              <w:rPr>
                <w:rFonts w:eastAsia="Times New Roman"/>
                <w:lang w:val="ru-RU"/>
              </w:rPr>
              <w:br/>
              <w:t>по его написанию</w:t>
            </w:r>
          </w:p>
        </w:tc>
        <w:tc>
          <w:tcPr>
            <w:tcW w:w="23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35F9" w:rsidRPr="003266A2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  <w:lang w:val="ru-RU"/>
              </w:rPr>
            </w:pPr>
          </w:p>
        </w:tc>
        <w:tc>
          <w:tcPr>
            <w:tcW w:w="2335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5F9" w:rsidRPr="003266A2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  <w:lang w:val="ru-RU"/>
              </w:rPr>
            </w:pPr>
          </w:p>
        </w:tc>
      </w:tr>
      <w:tr w:rsidR="00DE35F9" w:rsidRPr="007C5DCD" w:rsidTr="00E5154C">
        <w:tc>
          <w:tcPr>
            <w:tcW w:w="4901" w:type="dxa"/>
            <w:tcBorders>
              <w:left w:val="nil"/>
            </w:tcBorders>
            <w:shd w:val="clear" w:color="auto" w:fill="auto"/>
            <w:vAlign w:val="center"/>
          </w:tcPr>
          <w:p w:rsidR="00DE35F9" w:rsidRPr="007C5DCD" w:rsidRDefault="00DE35F9" w:rsidP="00E5154C">
            <w:pPr>
              <w:tabs>
                <w:tab w:val="right" w:pos="9356"/>
              </w:tabs>
              <w:suppressAutoHyphens/>
              <w:spacing w:before="120" w:after="120" w:line="240" w:lineRule="exact"/>
              <w:rPr>
                <w:rFonts w:eastAsia="Times New Roman"/>
                <w:lang w:val="ru-RU"/>
              </w:rPr>
            </w:pPr>
            <w:r w:rsidRPr="007C5DCD">
              <w:rPr>
                <w:rFonts w:eastAsia="Times New Roman"/>
                <w:lang w:val="ru-RU"/>
              </w:rPr>
              <w:t xml:space="preserve">Подготовка </w:t>
            </w:r>
            <w:r>
              <w:rPr>
                <w:rFonts w:eastAsia="Times New Roman"/>
                <w:lang w:val="ru-RU"/>
              </w:rPr>
              <w:t>продукта (р</w:t>
            </w:r>
            <w:r w:rsidRPr="007C5DCD">
              <w:rPr>
                <w:rFonts w:eastAsia="Times New Roman"/>
                <w:lang w:val="ru-RU"/>
              </w:rPr>
              <w:t>езультат</w:t>
            </w:r>
            <w:r>
              <w:rPr>
                <w:rFonts w:eastAsia="Times New Roman"/>
                <w:lang w:val="ru-RU"/>
              </w:rPr>
              <w:t>а</w:t>
            </w:r>
            <w:r w:rsidRPr="007C5DCD">
              <w:rPr>
                <w:rFonts w:eastAsia="Times New Roman"/>
                <w:lang w:val="ru-RU"/>
              </w:rPr>
              <w:t xml:space="preserve"> работы, описанный в текстовой части проекта</w:t>
            </w:r>
            <w:r>
              <w:rPr>
                <w:rFonts w:eastAsia="Times New Roman"/>
                <w:lang w:val="ru-RU"/>
              </w:rPr>
              <w:t>)</w:t>
            </w:r>
          </w:p>
        </w:tc>
        <w:tc>
          <w:tcPr>
            <w:tcW w:w="233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E35F9" w:rsidRPr="007C5DCD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  <w:lang w:val="ru-RU"/>
              </w:rPr>
            </w:pPr>
          </w:p>
        </w:tc>
        <w:tc>
          <w:tcPr>
            <w:tcW w:w="2335" w:type="dxa"/>
            <w:tcBorders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DE35F9" w:rsidRPr="007C5DCD" w:rsidRDefault="00DE35F9" w:rsidP="00E5154C">
            <w:pPr>
              <w:tabs>
                <w:tab w:val="right" w:pos="9356"/>
              </w:tabs>
              <w:spacing w:before="120" w:after="120" w:line="240" w:lineRule="exact"/>
              <w:rPr>
                <w:rFonts w:eastAsia="Times New Roman"/>
                <w:lang w:val="ru-RU"/>
              </w:rPr>
            </w:pPr>
          </w:p>
        </w:tc>
      </w:tr>
    </w:tbl>
    <w:p w:rsidR="00DE35F9" w:rsidRPr="00DE35F9" w:rsidRDefault="00DE35F9" w:rsidP="00DE35F9">
      <w:pPr>
        <w:tabs>
          <w:tab w:val="right" w:pos="9356"/>
        </w:tabs>
        <w:spacing w:before="480" w:after="240" w:line="240" w:lineRule="exact"/>
        <w:ind w:right="-2"/>
        <w:rPr>
          <w:rFonts w:eastAsia="Times New Roman"/>
          <w:sz w:val="28"/>
          <w:lang w:val="ru-RU"/>
        </w:rPr>
      </w:pPr>
      <w:r w:rsidRPr="00DE35F9">
        <w:rPr>
          <w:rFonts w:eastAsia="Times New Roman"/>
          <w:sz w:val="28"/>
          <w:lang w:val="ru-RU"/>
        </w:rPr>
        <w:t>Руководитель работы</w:t>
      </w:r>
      <w:r w:rsidRPr="00DE35F9">
        <w:rPr>
          <w:rFonts w:eastAsia="Times New Roman"/>
          <w:sz w:val="28"/>
          <w:lang w:val="ru-RU"/>
        </w:rPr>
        <w:tab/>
        <w:t>И.О. Фамилия</w:t>
      </w:r>
    </w:p>
    <w:p w:rsidR="00DE35F9" w:rsidRPr="00DE35F9" w:rsidRDefault="00DE35F9" w:rsidP="00DE35F9">
      <w:pPr>
        <w:tabs>
          <w:tab w:val="right" w:pos="9356"/>
        </w:tabs>
        <w:spacing w:line="280" w:lineRule="exact"/>
        <w:ind w:right="-2"/>
        <w:rPr>
          <w:rFonts w:eastAsia="Times New Roman"/>
          <w:sz w:val="28"/>
          <w:lang w:val="ru-RU"/>
        </w:rPr>
      </w:pPr>
      <w:r w:rsidRPr="00DE35F9">
        <w:rPr>
          <w:rFonts w:eastAsia="Times New Roman"/>
          <w:sz w:val="28"/>
          <w:lang w:val="ru-RU"/>
        </w:rPr>
        <w:t>Обучающийся</w:t>
      </w:r>
      <w:r w:rsidRPr="00DE35F9">
        <w:rPr>
          <w:rFonts w:eastAsia="Times New Roman"/>
          <w:sz w:val="28"/>
          <w:lang w:val="ru-RU"/>
        </w:rPr>
        <w:tab/>
        <w:t>И.О. Фамилия</w:t>
      </w:r>
    </w:p>
    <w:p w:rsidR="0010612F" w:rsidRPr="00DE35F9" w:rsidRDefault="0010612F">
      <w:pPr>
        <w:rPr>
          <w:lang w:val="ru-RU"/>
        </w:rPr>
      </w:pPr>
    </w:p>
    <w:sectPr w:rsidR="0010612F" w:rsidRPr="00DE3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5F9"/>
    <w:rsid w:val="0010612F"/>
    <w:rsid w:val="00372E8F"/>
    <w:rsid w:val="00DE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712149-642D-4E75-8537-129C7D42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Башаева</dc:creator>
  <cp:keywords/>
  <dc:description/>
  <cp:lastModifiedBy>Башаева</cp:lastModifiedBy>
  <cp:revision>2</cp:revision>
  <dcterms:created xsi:type="dcterms:W3CDTF">2025-11-21T10:24:00Z</dcterms:created>
  <dcterms:modified xsi:type="dcterms:W3CDTF">2025-11-21T10:24:00Z</dcterms:modified>
</cp:coreProperties>
</file>